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5FDFF" w14:textId="02E7D8A9" w:rsidR="45D93C2B" w:rsidRDefault="45D93C2B">
      <w:r>
        <w:rPr>
          <w:noProof/>
        </w:rPr>
        <w:drawing>
          <wp:inline distT="0" distB="0" distL="0" distR="0" wp14:anchorId="7FAA3BF0" wp14:editId="5AEF1F01">
            <wp:extent cx="5724525" cy="923925"/>
            <wp:effectExtent l="0" t="0" r="0" b="0"/>
            <wp:docPr id="135284877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848776" name=""/>
                    <pic:cNvPicPr/>
                  </pic:nvPicPr>
                  <pic:blipFill>
                    <a:blip r:embed="rId8">
                      <a:extLst>
                        <a:ext uri="{28A0092B-C50C-407E-A947-70E740481C1C}">
                          <a14:useLocalDpi xmlns:a14="http://schemas.microsoft.com/office/drawing/2010/main"/>
                        </a:ext>
                      </a:extLst>
                    </a:blip>
                    <a:stretch>
                      <a:fillRect/>
                    </a:stretch>
                  </pic:blipFill>
                  <pic:spPr>
                    <a:xfrm>
                      <a:off x="0" y="0"/>
                      <a:ext cx="5724525" cy="923925"/>
                    </a:xfrm>
                    <a:prstGeom prst="rect">
                      <a:avLst/>
                    </a:prstGeom>
                  </pic:spPr>
                </pic:pic>
              </a:graphicData>
            </a:graphic>
          </wp:inline>
        </w:drawing>
      </w:r>
    </w:p>
    <w:p w14:paraId="076987F7" w14:textId="587CEA4E" w:rsidR="05173DF9" w:rsidRDefault="05173DF9" w:rsidP="05173DF9">
      <w:pPr>
        <w:pStyle w:val="Ttulo"/>
      </w:pPr>
    </w:p>
    <w:p w14:paraId="12A65FFD" w14:textId="534A4131" w:rsidR="076C9E56" w:rsidRDefault="076C9E56" w:rsidP="05173DF9">
      <w:pPr>
        <w:pStyle w:val="Ttulo"/>
        <w:jc w:val="center"/>
      </w:pPr>
      <w:r>
        <w:t xml:space="preserve">INCOMING.US.ES </w:t>
      </w:r>
    </w:p>
    <w:p w14:paraId="43451C23" w14:textId="5168CB2F" w:rsidR="05173DF9" w:rsidRDefault="05173DF9" w:rsidP="05173DF9"/>
    <w:p w14:paraId="269FF8A1" w14:textId="5D95CDEA" w:rsidR="076C9E56" w:rsidRDefault="076C9E56" w:rsidP="05173DF9">
      <w:pPr>
        <w:pStyle w:val="Ttulo1"/>
        <w:jc w:val="center"/>
      </w:pPr>
      <w:r>
        <w:t>Manual del estudiante</w:t>
      </w:r>
    </w:p>
    <w:p w14:paraId="35386FED" w14:textId="677C8903" w:rsidR="05173DF9" w:rsidRDefault="05173DF9">
      <w:r>
        <w:br w:type="page"/>
      </w:r>
    </w:p>
    <w:p w14:paraId="324BD426" w14:textId="77777777" w:rsidR="0005319D" w:rsidRDefault="0005319D" w:rsidP="0005319D">
      <w:pPr>
        <w:pStyle w:val="Ttulo1"/>
        <w:pBdr>
          <w:bottom w:val="single" w:sz="6" w:space="0" w:color="EEEEEE"/>
        </w:pBdr>
        <w:shd w:val="clear" w:color="auto" w:fill="FFFFFF"/>
        <w:rPr>
          <w:rFonts w:ascii="Open Sans" w:hAnsi="Open Sans" w:cs="Open Sans"/>
          <w:color w:val="333333"/>
          <w:sz w:val="54"/>
          <w:szCs w:val="54"/>
        </w:rPr>
      </w:pPr>
      <w:r>
        <w:rPr>
          <w:rStyle w:val="md-plain"/>
          <w:rFonts w:ascii="Open Sans" w:hAnsi="Open Sans" w:cs="Open Sans"/>
          <w:color w:val="333333"/>
          <w:sz w:val="54"/>
          <w:szCs w:val="54"/>
        </w:rPr>
        <w:lastRenderedPageBreak/>
        <w:t>Bienvenida a la Universidad de Sevilla</w:t>
      </w:r>
    </w:p>
    <w:p w14:paraId="221680BC" w14:textId="77777777" w:rsidR="0005319D" w:rsidRDefault="0005319D" w:rsidP="0005319D">
      <w:pPr>
        <w:pStyle w:val="md-end-block"/>
        <w:shd w:val="clear" w:color="auto" w:fill="FFFFFF"/>
        <w:spacing w:before="192" w:beforeAutospacing="0" w:after="192" w:afterAutospacing="0"/>
        <w:rPr>
          <w:rFonts w:ascii="Open Sans" w:hAnsi="Open Sans" w:cs="Open Sans"/>
          <w:color w:val="333333"/>
        </w:rPr>
      </w:pPr>
      <w:r>
        <w:rPr>
          <w:rStyle w:val="md-plain"/>
          <w:rFonts w:ascii="Open Sans" w:hAnsi="Open Sans" w:cs="Open Sans"/>
          <w:color w:val="333333"/>
        </w:rPr>
        <w:t>Estimado/a estudiante,</w:t>
      </w:r>
    </w:p>
    <w:p w14:paraId="54557859" w14:textId="77777777" w:rsidR="0005319D" w:rsidRDefault="0005319D" w:rsidP="0005319D">
      <w:pPr>
        <w:pStyle w:val="md-end-block"/>
        <w:shd w:val="clear" w:color="auto" w:fill="FFFFFF"/>
        <w:spacing w:before="192" w:beforeAutospacing="0" w:after="192" w:afterAutospacing="0"/>
        <w:rPr>
          <w:rFonts w:ascii="Open Sans" w:hAnsi="Open Sans" w:cs="Open Sans"/>
          <w:color w:val="333333"/>
        </w:rPr>
      </w:pPr>
      <w:r>
        <w:rPr>
          <w:rStyle w:val="md-plain"/>
          <w:rFonts w:ascii="Open Sans" w:hAnsi="Open Sans" w:cs="Open Sans"/>
          <w:color w:val="333333"/>
        </w:rPr>
        <w:t>Ha sido aceptado/a para realizar un periodo de movilidad en la Universidad de Sevilla. Para poder matricularse en las asignaturas correspondientes, deberá completar una serie de pasos. Le recomendamos conservar este documento como referencia futura.</w:t>
      </w:r>
    </w:p>
    <w:p w14:paraId="6DF6D62E" w14:textId="77777777" w:rsidR="0005319D" w:rsidRDefault="0005319D" w:rsidP="0005319D">
      <w:pPr>
        <w:pStyle w:val="md-end-block"/>
        <w:numPr>
          <w:ilvl w:val="0"/>
          <w:numId w:val="2"/>
        </w:numPr>
        <w:shd w:val="clear" w:color="auto" w:fill="FFFFFF"/>
        <w:rPr>
          <w:rFonts w:ascii="Open Sans" w:hAnsi="Open Sans" w:cs="Open Sans"/>
          <w:color w:val="333333"/>
        </w:rPr>
      </w:pPr>
      <w:r>
        <w:rPr>
          <w:rStyle w:val="md-plain"/>
          <w:rFonts w:ascii="Open Sans" w:hAnsi="Open Sans" w:cs="Open Sans"/>
          <w:color w:val="333333"/>
        </w:rPr>
        <w:t>Debe establecer sus credenciales completas en los sistemas de la universidad utilizando su UVUS (</w:t>
      </w:r>
      <w:r>
        <w:rPr>
          <w:rStyle w:val="md-plain"/>
          <w:rFonts w:ascii="Open Sans" w:hAnsi="Open Sans" w:cs="Open Sans"/>
          <w:i/>
          <w:iCs/>
          <w:color w:val="333333"/>
        </w:rPr>
        <w:t>Usuario Virtual de la Universidad de Sevilla</w:t>
      </w:r>
      <w:r>
        <w:rPr>
          <w:rStyle w:val="md-plain"/>
          <w:rFonts w:ascii="Open Sans" w:hAnsi="Open Sans" w:cs="Open Sans"/>
          <w:color w:val="333333"/>
        </w:rPr>
        <w:t xml:space="preserve">). Acceda al </w:t>
      </w:r>
      <w:hyperlink r:id="rId9" w:history="1">
        <w:r>
          <w:rPr>
            <w:rStyle w:val="md-plain"/>
            <w:rFonts w:ascii="Open Sans" w:hAnsi="Open Sans" w:cs="Open Sans"/>
            <w:color w:val="4183C4"/>
            <w:u w:val="single"/>
          </w:rPr>
          <w:t>servidor de identidad</w:t>
        </w:r>
      </w:hyperlink>
      <w:r>
        <w:rPr>
          <w:rStyle w:val="md-plain"/>
          <w:rFonts w:ascii="Open Sans" w:hAnsi="Open Sans" w:cs="Open Sans"/>
          <w:color w:val="333333"/>
        </w:rPr>
        <w:t xml:space="preserve"> (gid.us.es) y complete este paso. Sin una identidad establecida, no podrá utilizar ningún otro sistema. Este trámite solo debe realizarse una vez.</w:t>
      </w:r>
    </w:p>
    <w:p w14:paraId="31839979" w14:textId="77777777" w:rsidR="0005319D" w:rsidRDefault="0005319D" w:rsidP="0005319D">
      <w:pPr>
        <w:pStyle w:val="md-end-block"/>
        <w:numPr>
          <w:ilvl w:val="0"/>
          <w:numId w:val="2"/>
        </w:numPr>
        <w:shd w:val="clear" w:color="auto" w:fill="FFFFFF"/>
        <w:rPr>
          <w:rFonts w:ascii="Open Sans" w:hAnsi="Open Sans" w:cs="Open Sans"/>
          <w:color w:val="333333"/>
        </w:rPr>
      </w:pPr>
      <w:r>
        <w:rPr>
          <w:rStyle w:val="md-plain"/>
          <w:rFonts w:ascii="Open Sans" w:hAnsi="Open Sans" w:cs="Open Sans"/>
          <w:color w:val="333333"/>
        </w:rPr>
        <w:t xml:space="preserve">Averigüe quién es su Coordinador/a Erasmus asignado/a. En la Universidad de Sevilla, cada Escuela, Facultad o Centro cuenta con un Coordinador/a de Movilidad designado/a. Usted debería conocer ya su Escuela/Facultad/Centro de destino; en caso contrario, esta información debe figurar en su Acuerdo de Aprendizaje o puede ser facilitada por su universidad de origen. Una vez conozca su destino, puede encontrar el correo electrónico de su coordinador/a en </w:t>
      </w:r>
      <w:hyperlink r:id="rId10" w:history="1">
        <w:r>
          <w:rPr>
            <w:rStyle w:val="md-plain"/>
            <w:rFonts w:ascii="Open Sans" w:hAnsi="Open Sans" w:cs="Open Sans"/>
            <w:color w:val="4183C4"/>
            <w:u w:val="single"/>
          </w:rPr>
          <w:t>esta página</w:t>
        </w:r>
      </w:hyperlink>
      <w:r>
        <w:rPr>
          <w:rStyle w:val="md-plain"/>
          <w:rFonts w:ascii="Open Sans" w:hAnsi="Open Sans" w:cs="Open Sans"/>
          <w:color w:val="333333"/>
        </w:rPr>
        <w:t>. Esta persona será su principal contacto en la Universidad de Sevilla.</w:t>
      </w:r>
    </w:p>
    <w:p w14:paraId="20A38D0D" w14:textId="77777777" w:rsidR="0005319D" w:rsidRDefault="0005319D" w:rsidP="0005319D">
      <w:pPr>
        <w:pStyle w:val="md-end-block"/>
        <w:numPr>
          <w:ilvl w:val="0"/>
          <w:numId w:val="2"/>
        </w:numPr>
        <w:shd w:val="clear" w:color="auto" w:fill="FFFFFF"/>
        <w:rPr>
          <w:rFonts w:ascii="Open Sans" w:hAnsi="Open Sans" w:cs="Open Sans"/>
          <w:color w:val="333333"/>
        </w:rPr>
      </w:pPr>
      <w:r>
        <w:rPr>
          <w:rStyle w:val="md-plain"/>
          <w:rFonts w:ascii="Open Sans" w:hAnsi="Open Sans" w:cs="Open Sans"/>
          <w:color w:val="333333"/>
        </w:rPr>
        <w:t xml:space="preserve">Debe validar su Acuerdo de Aprendizaje a través de la aplicación de </w:t>
      </w:r>
      <w:hyperlink r:id="rId11" w:history="1">
        <w:r>
          <w:rPr>
            <w:rStyle w:val="md-plain"/>
            <w:rFonts w:ascii="Open Sans" w:hAnsi="Open Sans" w:cs="Open Sans"/>
            <w:color w:val="4183C4"/>
            <w:u w:val="single"/>
          </w:rPr>
          <w:t>estudiantes entrantes</w:t>
        </w:r>
      </w:hyperlink>
      <w:r>
        <w:rPr>
          <w:rStyle w:val="md-plain"/>
          <w:rFonts w:ascii="Open Sans" w:hAnsi="Open Sans" w:cs="Open Sans"/>
          <w:color w:val="333333"/>
        </w:rPr>
        <w:t xml:space="preserve"> (incoming.us.es). Deberá introducir todas las asignaturas que desea solicitar, así como cierta información relacionada con su movilidad. Tenga en cuenta que su Coordinador/a de Movilidad (y, en su caso, otros Coordinadores/as de Movilidad, dependiendo de las asignaturas solicitadas) deberá validar su solicitud. Esta aplicación está disponible en español e inglés.</w:t>
      </w:r>
    </w:p>
    <w:p w14:paraId="3D66FA3F" w14:textId="77777777" w:rsidR="0005319D" w:rsidRDefault="0005319D" w:rsidP="0005319D">
      <w:pPr>
        <w:pStyle w:val="md-end-block"/>
        <w:numPr>
          <w:ilvl w:val="0"/>
          <w:numId w:val="2"/>
        </w:numPr>
        <w:shd w:val="clear" w:color="auto" w:fill="FFFFFF"/>
        <w:rPr>
          <w:rFonts w:ascii="Open Sans" w:hAnsi="Open Sans" w:cs="Open Sans"/>
          <w:color w:val="333333"/>
        </w:rPr>
      </w:pPr>
      <w:r>
        <w:rPr>
          <w:rStyle w:val="md-plain"/>
          <w:rFonts w:ascii="Open Sans" w:hAnsi="Open Sans" w:cs="Open Sans"/>
          <w:color w:val="333333"/>
        </w:rPr>
        <w:t xml:space="preserve">Una vez validado su Acuerdo de Aprendizaje, deberá formalizar su matrícula en la Universidad de Sevilla utilizando la misma aplicación de automatrícula que emplean los estudiantes regulares, disponible en </w:t>
      </w:r>
      <w:hyperlink r:id="rId12" w:history="1">
        <w:r>
          <w:rPr>
            <w:rStyle w:val="md-plain"/>
            <w:rFonts w:ascii="Open Sans" w:hAnsi="Open Sans" w:cs="Open Sans"/>
            <w:color w:val="4183C4"/>
            <w:u w:val="single"/>
          </w:rPr>
          <w:t>auto-matricula.us.es</w:t>
        </w:r>
      </w:hyperlink>
      <w:r>
        <w:rPr>
          <w:rStyle w:val="md-plain"/>
          <w:rFonts w:ascii="Open Sans" w:hAnsi="Open Sans" w:cs="Open Sans"/>
          <w:color w:val="333333"/>
        </w:rPr>
        <w:t>.</w:t>
      </w:r>
    </w:p>
    <w:p w14:paraId="329B2A84" w14:textId="77777777" w:rsidR="0005319D" w:rsidRDefault="0005319D" w:rsidP="0005319D">
      <w:pPr>
        <w:rPr>
          <w:rFonts w:ascii="Times New Roman" w:hAnsi="Times New Roman" w:cs="Times New Roman"/>
        </w:rPr>
      </w:pPr>
    </w:p>
    <w:p w14:paraId="11100C70" w14:textId="6877B90A" w:rsidR="076C9E56" w:rsidRDefault="076C9E56" w:rsidP="6D2FA7CE">
      <w:r w:rsidRPr="60E9DA05">
        <w:rPr>
          <w:rStyle w:val="Ttulo2Car"/>
        </w:rPr>
        <w:t>Entrada a la aplicación</w:t>
      </w:r>
    </w:p>
    <w:p w14:paraId="1505B5D9" w14:textId="68D65A49" w:rsidR="3BFF045E" w:rsidRDefault="3BFF045E" w:rsidP="60E9DA05">
      <w:r>
        <w:t>Al teclear la dirección ‘https://incoming.us.es’ aparecerá la pantalla de identificación.</w:t>
      </w:r>
    </w:p>
    <w:p w14:paraId="77ED080A" w14:textId="751C6EC5" w:rsidR="076C9E56" w:rsidRDefault="076C9E56">
      <w:r>
        <w:rPr>
          <w:noProof/>
        </w:rPr>
        <w:lastRenderedPageBreak/>
        <w:drawing>
          <wp:inline distT="0" distB="0" distL="0" distR="0" wp14:anchorId="22EF5EE2" wp14:editId="11C197A9">
            <wp:extent cx="5724525" cy="1733550"/>
            <wp:effectExtent l="0" t="0" r="0" b="0"/>
            <wp:docPr id="20554674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467477" name=""/>
                    <pic:cNvPicPr/>
                  </pic:nvPicPr>
                  <pic:blipFill>
                    <a:blip r:embed="rId13">
                      <a:extLst>
                        <a:ext uri="{28A0092B-C50C-407E-A947-70E740481C1C}">
                          <a14:useLocalDpi xmlns:a14="http://schemas.microsoft.com/office/drawing/2010/main" val="0"/>
                        </a:ext>
                      </a:extLst>
                    </a:blip>
                    <a:stretch>
                      <a:fillRect/>
                    </a:stretch>
                  </pic:blipFill>
                  <pic:spPr>
                    <a:xfrm>
                      <a:off x="0" y="0"/>
                      <a:ext cx="5724525" cy="1733550"/>
                    </a:xfrm>
                    <a:prstGeom prst="rect">
                      <a:avLst/>
                    </a:prstGeom>
                  </pic:spPr>
                </pic:pic>
              </a:graphicData>
            </a:graphic>
          </wp:inline>
        </w:drawing>
      </w:r>
    </w:p>
    <w:p w14:paraId="6AE5C5E3" w14:textId="3258C345" w:rsidR="1F35D407" w:rsidRDefault="1F35D407">
      <w:r>
        <w:t>Al pulsar ‘Entrar con UVUS’ se mostrará la pantalla del SSO, donde debe introducir el usuario y contraseña proporcionados por la US.</w:t>
      </w:r>
    </w:p>
    <w:p w14:paraId="08EDDF34" w14:textId="47619453" w:rsidR="6D2FA7CE" w:rsidRDefault="57081A06" w:rsidP="4BF5FAFD">
      <w:pPr>
        <w:pStyle w:val="Ttulo2"/>
      </w:pPr>
      <w:r>
        <w:t>Creación de una solicitud</w:t>
      </w:r>
    </w:p>
    <w:p w14:paraId="14004AEC" w14:textId="5701E7CA" w:rsidR="57081A06" w:rsidRDefault="7DF801C0" w:rsidP="60E9DA05">
      <w:r>
        <w:t>El estudiante puede consultar las solicitudes en curso o crear una nueva</w:t>
      </w:r>
      <w:r w:rsidR="1A672CB3">
        <w:t xml:space="preserve"> (‘Nueva solicitud’). </w:t>
      </w:r>
      <w:r w:rsidR="073848C0">
        <w:t xml:space="preserve">Solamente se puede crear una solicitud por convocatoria. </w:t>
      </w:r>
    </w:p>
    <w:p w14:paraId="484E0935" w14:textId="2786B6E1" w:rsidR="57081A06" w:rsidRDefault="1A672CB3">
      <w:r>
        <w:rPr>
          <w:noProof/>
        </w:rPr>
        <w:drawing>
          <wp:inline distT="0" distB="0" distL="0" distR="0" wp14:anchorId="2216E9E2" wp14:editId="3E6CEA02">
            <wp:extent cx="5724525" cy="1533525"/>
            <wp:effectExtent l="0" t="0" r="0" b="0"/>
            <wp:docPr id="111916590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9165906"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24525" cy="1533525"/>
                    </a:xfrm>
                    <a:prstGeom prst="rect">
                      <a:avLst/>
                    </a:prstGeom>
                  </pic:spPr>
                </pic:pic>
              </a:graphicData>
            </a:graphic>
          </wp:inline>
        </w:drawing>
      </w:r>
    </w:p>
    <w:p w14:paraId="70C07321" w14:textId="5C948C41" w:rsidR="57081A06" w:rsidRDefault="1ECD2F78">
      <w:r>
        <w:t>En la p</w:t>
      </w:r>
      <w:r w:rsidR="57081A06">
        <w:t>arte superior derecha</w:t>
      </w:r>
      <w:r w:rsidR="0B2A31CC">
        <w:t xml:space="preserve"> puede cambiar el idioma. Con el icono </w:t>
      </w:r>
      <w:r w:rsidR="57081A06">
        <w:t>‘Editar solicitud’</w:t>
      </w:r>
      <w:r w:rsidR="1679620C">
        <w:t xml:space="preserve"> puede continuar con el completado de la información</w:t>
      </w:r>
      <w:r w:rsidR="5EFE76BD">
        <w:t xml:space="preserve"> de una solicitud ya iniciada. </w:t>
      </w:r>
    </w:p>
    <w:p w14:paraId="4E913CD2" w14:textId="774716B7" w:rsidR="2EA2F09F" w:rsidRDefault="2EA2F09F">
      <w:r w:rsidRPr="4BF5FAFD">
        <w:rPr>
          <w:rStyle w:val="Ttulo2Car"/>
        </w:rPr>
        <w:t>Editar solicitud</w:t>
      </w:r>
    </w:p>
    <w:p w14:paraId="11108CAD" w14:textId="238658A7" w:rsidR="7F5A55AA" w:rsidRDefault="7F5A55AA" w:rsidP="4BF5FAFD">
      <w:pPr>
        <w:pStyle w:val="Ttulo3"/>
      </w:pPr>
      <w:r>
        <w:t>Pestaña ‘Datos de la solicitud’</w:t>
      </w:r>
    </w:p>
    <w:p w14:paraId="6D823F5B" w14:textId="4ED5B3A7" w:rsidR="32B7CCE4" w:rsidRDefault="32B7CCE4">
      <w:r>
        <w:t>Incorporación de los datos generales del acuerdo establecido en la universidad origen.</w:t>
      </w:r>
    </w:p>
    <w:p w14:paraId="04044C0E" w14:textId="6A248449" w:rsidR="32B7CCE4" w:rsidRDefault="32B7CCE4">
      <w:r>
        <w:rPr>
          <w:noProof/>
        </w:rPr>
        <w:lastRenderedPageBreak/>
        <w:drawing>
          <wp:inline distT="0" distB="0" distL="0" distR="0" wp14:anchorId="0840D37E" wp14:editId="685C77CD">
            <wp:extent cx="5724525" cy="2486025"/>
            <wp:effectExtent l="0" t="0" r="0" b="0"/>
            <wp:docPr id="174845065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450654"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24525" cy="2486025"/>
                    </a:xfrm>
                    <a:prstGeom prst="rect">
                      <a:avLst/>
                    </a:prstGeom>
                  </pic:spPr>
                </pic:pic>
              </a:graphicData>
            </a:graphic>
          </wp:inline>
        </w:drawing>
      </w:r>
    </w:p>
    <w:p w14:paraId="687F06A2" w14:textId="7797EA90" w:rsidR="32B7CCE4" w:rsidRDefault="32B7CCE4">
      <w:r>
        <w:t>Con el botón ‘Guardar’ puede almacenar la información, sin ser enviada a la validación.</w:t>
      </w:r>
    </w:p>
    <w:p w14:paraId="7A5920FB" w14:textId="10343A66" w:rsidR="7F5A55AA" w:rsidRDefault="7F5A55AA" w:rsidP="4BF5FAFD">
      <w:pPr>
        <w:pStyle w:val="Ttulo3"/>
      </w:pPr>
      <w:r>
        <w:t>Pestaña ‘Asignaturas’</w:t>
      </w:r>
    </w:p>
    <w:p w14:paraId="07FBFF10" w14:textId="5FCEA600" w:rsidR="3BCE92DA" w:rsidRDefault="3BCE92DA">
      <w:r>
        <w:rPr>
          <w:noProof/>
        </w:rPr>
        <w:drawing>
          <wp:inline distT="0" distB="0" distL="0" distR="0" wp14:anchorId="35861178" wp14:editId="646095B7">
            <wp:extent cx="5724525" cy="2324100"/>
            <wp:effectExtent l="0" t="0" r="0" b="0"/>
            <wp:docPr id="25019289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192897" name=""/>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24525" cy="2324100"/>
                    </a:xfrm>
                    <a:prstGeom prst="rect">
                      <a:avLst/>
                    </a:prstGeom>
                  </pic:spPr>
                </pic:pic>
              </a:graphicData>
            </a:graphic>
          </wp:inline>
        </w:drawing>
      </w:r>
    </w:p>
    <w:p w14:paraId="40CC54D0" w14:textId="100AD0FB" w:rsidR="3BCE92DA" w:rsidRDefault="3BCE92DA">
      <w:r>
        <w:t>Documento original de la solicitud. Fichero con el documento de la universidad origen.</w:t>
      </w:r>
    </w:p>
    <w:p w14:paraId="1C0431C3" w14:textId="589474E4" w:rsidR="3BCE92DA" w:rsidRDefault="3BCE92DA">
      <w:r>
        <w:t>Asignaturas: ‘+ Añadir asignatura’. Aparece una línea con</w:t>
      </w:r>
    </w:p>
    <w:p w14:paraId="32B26EC0" w14:textId="606382DF" w:rsidR="3BCE92DA" w:rsidRDefault="3BCE92DA">
      <w:r>
        <w:rPr>
          <w:noProof/>
        </w:rPr>
        <w:drawing>
          <wp:inline distT="0" distB="0" distL="0" distR="0" wp14:anchorId="7EA42D0D" wp14:editId="6719D07F">
            <wp:extent cx="5724525" cy="285750"/>
            <wp:effectExtent l="0" t="0" r="0" b="0"/>
            <wp:docPr id="388430555"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430555" name=""/>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724525" cy="285750"/>
                    </a:xfrm>
                    <a:prstGeom prst="rect">
                      <a:avLst/>
                    </a:prstGeom>
                  </pic:spPr>
                </pic:pic>
              </a:graphicData>
            </a:graphic>
          </wp:inline>
        </w:drawing>
      </w:r>
    </w:p>
    <w:p w14:paraId="2C0F7448" w14:textId="08EA9661" w:rsidR="3BCE92DA" w:rsidRDefault="3BCE92DA">
      <w:r>
        <w:t>Pulsa ‘Mostrar’.</w:t>
      </w:r>
    </w:p>
    <w:p w14:paraId="05BDE537" w14:textId="0778C28B" w:rsidR="3BCE92DA" w:rsidRDefault="3BCE92DA">
      <w:r>
        <w:rPr>
          <w:noProof/>
        </w:rPr>
        <w:drawing>
          <wp:inline distT="0" distB="0" distL="0" distR="0" wp14:anchorId="770629CE" wp14:editId="390099D2">
            <wp:extent cx="5724525" cy="1457325"/>
            <wp:effectExtent l="0" t="0" r="0" b="0"/>
            <wp:docPr id="14377459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745946"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724525" cy="1457325"/>
                    </a:xfrm>
                    <a:prstGeom prst="rect">
                      <a:avLst/>
                    </a:prstGeom>
                  </pic:spPr>
                </pic:pic>
              </a:graphicData>
            </a:graphic>
          </wp:inline>
        </w:drawing>
      </w:r>
    </w:p>
    <w:p w14:paraId="680F7257" w14:textId="0D967375" w:rsidR="3BCE92DA" w:rsidRDefault="3BCE92DA">
      <w:r>
        <w:lastRenderedPageBreak/>
        <w:t xml:space="preserve">En ‘Nombre de la asignatura’ se puede buscar por nombre y seleccionar. El campo ‘Código de la asignatura’ se completará automáticamente. </w:t>
      </w:r>
    </w:p>
    <w:p w14:paraId="020BE5BD" w14:textId="34D60B0B" w:rsidR="1B522157" w:rsidRDefault="1B522157">
      <w:r>
        <w:t>En esta p</w:t>
      </w:r>
      <w:r w:rsidR="431DC609">
        <w:t xml:space="preserve">estaña se pueden también eliminar asignaturas. </w:t>
      </w:r>
    </w:p>
    <w:p w14:paraId="37ADA4EA" w14:textId="494632EA" w:rsidR="18FF171C" w:rsidRDefault="18FF171C">
      <w:r>
        <w:t>El estado de aceptación o denegación de cada asignatura aparece en un icono lateral.</w:t>
      </w:r>
    </w:p>
    <w:p w14:paraId="55AD3ED4" w14:textId="2CBD9285" w:rsidR="18FF171C" w:rsidRDefault="18FF171C">
      <w:r>
        <w:t>Asignatura denegada.</w:t>
      </w:r>
    </w:p>
    <w:p w14:paraId="33877D32" w14:textId="3EE799BE" w:rsidR="18FF171C" w:rsidRDefault="18FF171C">
      <w:r>
        <w:rPr>
          <w:noProof/>
        </w:rPr>
        <w:drawing>
          <wp:inline distT="0" distB="0" distL="0" distR="0" wp14:anchorId="10F44F15" wp14:editId="29C5B775">
            <wp:extent cx="3391373" cy="600159"/>
            <wp:effectExtent l="0" t="0" r="0" b="0"/>
            <wp:docPr id="13616906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690646" name=""/>
                    <pic:cNvPicPr/>
                  </pic:nvPicPr>
                  <pic:blipFill>
                    <a:blip r:embed="rId19">
                      <a:extLst>
                        <a:ext uri="{28A0092B-C50C-407E-A947-70E740481C1C}">
                          <a14:useLocalDpi xmlns:a14="http://schemas.microsoft.com/office/drawing/2010/main" val="0"/>
                        </a:ext>
                      </a:extLst>
                    </a:blip>
                    <a:stretch>
                      <a:fillRect/>
                    </a:stretch>
                  </pic:blipFill>
                  <pic:spPr>
                    <a:xfrm>
                      <a:off x="0" y="0"/>
                      <a:ext cx="3391373" cy="600159"/>
                    </a:xfrm>
                    <a:prstGeom prst="rect">
                      <a:avLst/>
                    </a:prstGeom>
                  </pic:spPr>
                </pic:pic>
              </a:graphicData>
            </a:graphic>
          </wp:inline>
        </w:drawing>
      </w:r>
    </w:p>
    <w:p w14:paraId="697E20B5" w14:textId="70B67D2B" w:rsidR="18FF171C" w:rsidRDefault="18FF171C">
      <w:r>
        <w:t>Asignatura aceptada.</w:t>
      </w:r>
    </w:p>
    <w:p w14:paraId="116A7BBA" w14:textId="1E970B17" w:rsidR="18FF171C" w:rsidRDefault="18FF171C">
      <w:r>
        <w:rPr>
          <w:noProof/>
        </w:rPr>
        <w:drawing>
          <wp:inline distT="0" distB="0" distL="0" distR="0" wp14:anchorId="601B1D7B" wp14:editId="7846A2A7">
            <wp:extent cx="1448002" cy="552527"/>
            <wp:effectExtent l="0" t="0" r="0" b="0"/>
            <wp:docPr id="61990533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905338" name=""/>
                    <pic:cNvPicPr/>
                  </pic:nvPicPr>
                  <pic:blipFill>
                    <a:blip r:embed="rId20">
                      <a:extLst>
                        <a:ext uri="{28A0092B-C50C-407E-A947-70E740481C1C}">
                          <a14:useLocalDpi xmlns:a14="http://schemas.microsoft.com/office/drawing/2010/main" val="0"/>
                        </a:ext>
                      </a:extLst>
                    </a:blip>
                    <a:stretch>
                      <a:fillRect/>
                    </a:stretch>
                  </pic:blipFill>
                  <pic:spPr>
                    <a:xfrm>
                      <a:off x="0" y="0"/>
                      <a:ext cx="1448002" cy="552527"/>
                    </a:xfrm>
                    <a:prstGeom prst="rect">
                      <a:avLst/>
                    </a:prstGeom>
                  </pic:spPr>
                </pic:pic>
              </a:graphicData>
            </a:graphic>
          </wp:inline>
        </w:drawing>
      </w:r>
    </w:p>
    <w:p w14:paraId="4973B64E" w14:textId="02DCDFCB" w:rsidR="445C609A" w:rsidRDefault="37129BB1">
      <w:r>
        <w:t xml:space="preserve">Con el botón ‘Guardar’ se van almacenando los cambios, con posibilidad de editarlos posteriormente. Con ‘Guardar y finalizar’ se envía la solicitud a la validación por parte del centro y ya no se puede editar. </w:t>
      </w:r>
      <w:r w:rsidR="64CB3268">
        <w:t>Son obligatorios los siguientes campos:</w:t>
      </w:r>
    </w:p>
    <w:p w14:paraId="621F3C6C" w14:textId="17A86367" w:rsidR="445C609A" w:rsidRDefault="64CB3268" w:rsidP="60E9DA05">
      <w:pPr>
        <w:pStyle w:val="Prrafodelista"/>
        <w:numPr>
          <w:ilvl w:val="0"/>
          <w:numId w:val="1"/>
        </w:numPr>
      </w:pPr>
      <w:r w:rsidRPr="60E9DA05">
        <w:t>Nombre del firmante de la universidad de envío.</w:t>
      </w:r>
    </w:p>
    <w:p w14:paraId="04408008" w14:textId="23BC5AA1" w:rsidR="64CB3268" w:rsidRDefault="64CB3268" w:rsidP="60E9DA05">
      <w:pPr>
        <w:pStyle w:val="Prrafodelista"/>
        <w:numPr>
          <w:ilvl w:val="0"/>
          <w:numId w:val="1"/>
        </w:numPr>
      </w:pPr>
      <w:r w:rsidRPr="60E9DA05">
        <w:t>Correo del firmante de la universidad de envío.</w:t>
      </w:r>
    </w:p>
    <w:p w14:paraId="33A60CB8" w14:textId="1B266799" w:rsidR="64CB3268" w:rsidRDefault="64CB3268" w:rsidP="60E9DA05">
      <w:pPr>
        <w:pStyle w:val="Prrafodelista"/>
        <w:numPr>
          <w:ilvl w:val="0"/>
          <w:numId w:val="1"/>
        </w:numPr>
      </w:pPr>
      <w:r w:rsidRPr="60E9DA05">
        <w:t>Cargo del firmante de la universidad de envío.</w:t>
      </w:r>
    </w:p>
    <w:p w14:paraId="59F20791" w14:textId="2083E4AE" w:rsidR="64CB3268" w:rsidRDefault="64CB3268" w:rsidP="60E9DA05">
      <w:pPr>
        <w:pStyle w:val="Prrafodelista"/>
        <w:numPr>
          <w:ilvl w:val="0"/>
          <w:numId w:val="1"/>
        </w:numPr>
      </w:pPr>
      <w:r w:rsidRPr="60E9DA05">
        <w:t>Fecha de firma de la universidad de envío.</w:t>
      </w:r>
    </w:p>
    <w:p w14:paraId="44585666" w14:textId="213A9759" w:rsidR="64CB3268" w:rsidRDefault="64CB3268" w:rsidP="60E9DA05">
      <w:pPr>
        <w:pStyle w:val="Prrafodelista"/>
        <w:numPr>
          <w:ilvl w:val="0"/>
          <w:numId w:val="1"/>
        </w:numPr>
      </w:pPr>
      <w:r w:rsidRPr="60E9DA05">
        <w:t>Fecha de firma del estudiante.</w:t>
      </w:r>
    </w:p>
    <w:p w14:paraId="656707A9" w14:textId="4E9C9EA6" w:rsidR="60E9DA05" w:rsidRDefault="4A95B0ED" w:rsidP="60E9DA05">
      <w:r w:rsidRPr="106EC188">
        <w:rPr>
          <w:rStyle w:val="Ttulo2Car"/>
        </w:rPr>
        <w:t>Validación</w:t>
      </w:r>
    </w:p>
    <w:p w14:paraId="5CCF2E00" w14:textId="218A239B" w:rsidR="4A95B0ED" w:rsidRDefault="4A95B0ED" w:rsidP="106EC188">
      <w:r w:rsidRPr="106EC188">
        <w:t xml:space="preserve">Cuando el gestor de centro finaliza la validación y firma, </w:t>
      </w:r>
      <w:r w:rsidR="72B0ADCA" w:rsidRPr="106EC188">
        <w:t xml:space="preserve">el alumno recibe un correo con la información del proceso. </w:t>
      </w:r>
    </w:p>
    <w:p w14:paraId="1E5658AA" w14:textId="1C679E6F" w:rsidR="72B0ADCA" w:rsidRDefault="72B0ADCA" w:rsidP="106EC188">
      <w:r>
        <w:rPr>
          <w:noProof/>
        </w:rPr>
        <w:drawing>
          <wp:inline distT="0" distB="0" distL="0" distR="0" wp14:anchorId="76A038B9" wp14:editId="02A76062">
            <wp:extent cx="5724525" cy="2724150"/>
            <wp:effectExtent l="0" t="0" r="0" b="0"/>
            <wp:docPr id="25294725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947256" name=""/>
                    <pic:cNvPicPr/>
                  </pic:nvPicPr>
                  <pic:blipFill>
                    <a:blip r:embed="rId21">
                      <a:extLst>
                        <a:ext uri="{28A0092B-C50C-407E-A947-70E740481C1C}">
                          <a14:useLocalDpi xmlns:a14="http://schemas.microsoft.com/office/drawing/2010/main" val="0"/>
                        </a:ext>
                      </a:extLst>
                    </a:blip>
                    <a:stretch>
                      <a:fillRect/>
                    </a:stretch>
                  </pic:blipFill>
                  <pic:spPr>
                    <a:xfrm>
                      <a:off x="0" y="0"/>
                      <a:ext cx="5724525" cy="2724150"/>
                    </a:xfrm>
                    <a:prstGeom prst="rect">
                      <a:avLst/>
                    </a:prstGeom>
                  </pic:spPr>
                </pic:pic>
              </a:graphicData>
            </a:graphic>
          </wp:inline>
        </w:drawing>
      </w:r>
    </w:p>
    <w:p w14:paraId="088B0AA3" w14:textId="71EA9264" w:rsidR="72B0ADCA" w:rsidRDefault="72B0ADCA" w:rsidP="106EC188">
      <w:r w:rsidRPr="106EC188">
        <w:lastRenderedPageBreak/>
        <w:t xml:space="preserve">Al acceder al sistema, </w:t>
      </w:r>
      <w:r w:rsidR="4A95B0ED" w:rsidRPr="106EC188">
        <w:t>la pantalla de solicitudes muestra el estado.</w:t>
      </w:r>
    </w:p>
    <w:p w14:paraId="37B7F064" w14:textId="3FEA389D" w:rsidR="4A95B0ED" w:rsidRDefault="4A95B0ED" w:rsidP="106EC188">
      <w:r>
        <w:rPr>
          <w:noProof/>
        </w:rPr>
        <w:drawing>
          <wp:inline distT="0" distB="0" distL="0" distR="0" wp14:anchorId="3F894320" wp14:editId="30FEC60C">
            <wp:extent cx="5724525" cy="295275"/>
            <wp:effectExtent l="0" t="0" r="0" b="0"/>
            <wp:docPr id="156951632"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951632"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24525" cy="295275"/>
                    </a:xfrm>
                    <a:prstGeom prst="rect">
                      <a:avLst/>
                    </a:prstGeom>
                  </pic:spPr>
                </pic:pic>
              </a:graphicData>
            </a:graphic>
          </wp:inline>
        </w:drawing>
      </w:r>
    </w:p>
    <w:p w14:paraId="1399B35C" w14:textId="131710E0" w:rsidR="4A95B0ED" w:rsidRDefault="4A95B0ED" w:rsidP="106EC188">
      <w:r>
        <w:t xml:space="preserve">Para ver la situación de cada asignatura, pulsamos ‘Actualizar’ y elegimos la pestaña ‘Asignaturas’. </w:t>
      </w:r>
    </w:p>
    <w:p w14:paraId="3916AA5D" w14:textId="228F3E8C" w:rsidR="3E89B18E" w:rsidRDefault="3E89B18E" w:rsidP="106EC188">
      <w:r>
        <w:t>Si no está de acuerdo con alguna de las denegaciones</w:t>
      </w:r>
      <w:r w:rsidR="33741222">
        <w:t xml:space="preserve"> o ha cambiado su acuerdo en la universidad de origen</w:t>
      </w:r>
      <w:r>
        <w:t>, puede pulsar el icono de reapertura. Repetiría el proceso con el borrado y adición de asignaturas</w:t>
      </w:r>
      <w:r w:rsidR="261A4606">
        <w:t>.</w:t>
      </w:r>
    </w:p>
    <w:p w14:paraId="127D2DE4" w14:textId="215AB39F" w:rsidR="59EC8F83" w:rsidRDefault="59EC8F83" w:rsidP="106EC188">
      <w:r>
        <w:rPr>
          <w:noProof/>
        </w:rPr>
        <w:drawing>
          <wp:inline distT="0" distB="0" distL="0" distR="0" wp14:anchorId="5405C01C" wp14:editId="692AFB7C">
            <wp:extent cx="5724525" cy="1381125"/>
            <wp:effectExtent l="0" t="0" r="0" b="0"/>
            <wp:docPr id="102782791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827911" name=""/>
                    <pic:cNvPicPr/>
                  </pic:nvPicPr>
                  <pic:blipFill>
                    <a:blip r:embed="rId23" cstate="print">
                      <a:extLst>
                        <a:ext uri="{28A0092B-C50C-407E-A947-70E740481C1C}">
                          <a14:useLocalDpi xmlns:a14="http://schemas.microsoft.com/office/drawing/2010/main" val="0"/>
                        </a:ext>
                      </a:extLst>
                    </a:blip>
                    <a:stretch>
                      <a:fillRect/>
                    </a:stretch>
                  </pic:blipFill>
                  <pic:spPr>
                    <a:xfrm>
                      <a:off x="0" y="0"/>
                      <a:ext cx="5724525" cy="1381125"/>
                    </a:xfrm>
                    <a:prstGeom prst="rect">
                      <a:avLst/>
                    </a:prstGeom>
                  </pic:spPr>
                </pic:pic>
              </a:graphicData>
            </a:graphic>
          </wp:inline>
        </w:drawing>
      </w:r>
    </w:p>
    <w:sectPr w:rsidR="59EC8F8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825AC9"/>
    <w:multiLevelType w:val="multilevel"/>
    <w:tmpl w:val="0F7E9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D5BCCC0"/>
    <w:multiLevelType w:val="hybridMultilevel"/>
    <w:tmpl w:val="57E41828"/>
    <w:lvl w:ilvl="0" w:tplc="315CFFF8">
      <w:start w:val="1"/>
      <w:numFmt w:val="bullet"/>
      <w:lvlText w:val=""/>
      <w:lvlJc w:val="left"/>
      <w:pPr>
        <w:ind w:left="720" w:hanging="360"/>
      </w:pPr>
      <w:rPr>
        <w:rFonts w:ascii="Symbol" w:hAnsi="Symbol" w:hint="default"/>
      </w:rPr>
    </w:lvl>
    <w:lvl w:ilvl="1" w:tplc="7FD69192">
      <w:start w:val="1"/>
      <w:numFmt w:val="bullet"/>
      <w:lvlText w:val="o"/>
      <w:lvlJc w:val="left"/>
      <w:pPr>
        <w:ind w:left="1440" w:hanging="360"/>
      </w:pPr>
      <w:rPr>
        <w:rFonts w:ascii="Courier New" w:hAnsi="Courier New" w:hint="default"/>
      </w:rPr>
    </w:lvl>
    <w:lvl w:ilvl="2" w:tplc="FACE638C">
      <w:start w:val="1"/>
      <w:numFmt w:val="bullet"/>
      <w:lvlText w:val=""/>
      <w:lvlJc w:val="left"/>
      <w:pPr>
        <w:ind w:left="2160" w:hanging="360"/>
      </w:pPr>
      <w:rPr>
        <w:rFonts w:ascii="Wingdings" w:hAnsi="Wingdings" w:hint="default"/>
      </w:rPr>
    </w:lvl>
    <w:lvl w:ilvl="3" w:tplc="597A034A">
      <w:start w:val="1"/>
      <w:numFmt w:val="bullet"/>
      <w:lvlText w:val=""/>
      <w:lvlJc w:val="left"/>
      <w:pPr>
        <w:ind w:left="2880" w:hanging="360"/>
      </w:pPr>
      <w:rPr>
        <w:rFonts w:ascii="Symbol" w:hAnsi="Symbol" w:hint="default"/>
      </w:rPr>
    </w:lvl>
    <w:lvl w:ilvl="4" w:tplc="84CCE86C">
      <w:start w:val="1"/>
      <w:numFmt w:val="bullet"/>
      <w:lvlText w:val="o"/>
      <w:lvlJc w:val="left"/>
      <w:pPr>
        <w:ind w:left="3600" w:hanging="360"/>
      </w:pPr>
      <w:rPr>
        <w:rFonts w:ascii="Courier New" w:hAnsi="Courier New" w:hint="default"/>
      </w:rPr>
    </w:lvl>
    <w:lvl w:ilvl="5" w:tplc="1BA6039A">
      <w:start w:val="1"/>
      <w:numFmt w:val="bullet"/>
      <w:lvlText w:val=""/>
      <w:lvlJc w:val="left"/>
      <w:pPr>
        <w:ind w:left="4320" w:hanging="360"/>
      </w:pPr>
      <w:rPr>
        <w:rFonts w:ascii="Wingdings" w:hAnsi="Wingdings" w:hint="default"/>
      </w:rPr>
    </w:lvl>
    <w:lvl w:ilvl="6" w:tplc="87C2C830">
      <w:start w:val="1"/>
      <w:numFmt w:val="bullet"/>
      <w:lvlText w:val=""/>
      <w:lvlJc w:val="left"/>
      <w:pPr>
        <w:ind w:left="5040" w:hanging="360"/>
      </w:pPr>
      <w:rPr>
        <w:rFonts w:ascii="Symbol" w:hAnsi="Symbol" w:hint="default"/>
      </w:rPr>
    </w:lvl>
    <w:lvl w:ilvl="7" w:tplc="60B0CFE0">
      <w:start w:val="1"/>
      <w:numFmt w:val="bullet"/>
      <w:lvlText w:val="o"/>
      <w:lvlJc w:val="left"/>
      <w:pPr>
        <w:ind w:left="5760" w:hanging="360"/>
      </w:pPr>
      <w:rPr>
        <w:rFonts w:ascii="Courier New" w:hAnsi="Courier New" w:hint="default"/>
      </w:rPr>
    </w:lvl>
    <w:lvl w:ilvl="8" w:tplc="6810C7D4">
      <w:start w:val="1"/>
      <w:numFmt w:val="bullet"/>
      <w:lvlText w:val=""/>
      <w:lvlJc w:val="left"/>
      <w:pPr>
        <w:ind w:left="6480" w:hanging="360"/>
      </w:pPr>
      <w:rPr>
        <w:rFonts w:ascii="Wingdings" w:hAnsi="Wingdings" w:hint="default"/>
      </w:rPr>
    </w:lvl>
  </w:abstractNum>
  <w:num w:numId="1" w16cid:durableId="1580016758">
    <w:abstractNumId w:val="1"/>
  </w:num>
  <w:num w:numId="2" w16cid:durableId="4450041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905A2F"/>
    <w:rsid w:val="0005319D"/>
    <w:rsid w:val="0063366E"/>
    <w:rsid w:val="00AC0610"/>
    <w:rsid w:val="00C805B9"/>
    <w:rsid w:val="01B93A8B"/>
    <w:rsid w:val="05173DF9"/>
    <w:rsid w:val="073848C0"/>
    <w:rsid w:val="076C9E56"/>
    <w:rsid w:val="0928A7D4"/>
    <w:rsid w:val="098181CD"/>
    <w:rsid w:val="0B2A31CC"/>
    <w:rsid w:val="0C880D5D"/>
    <w:rsid w:val="0E4B365A"/>
    <w:rsid w:val="106EC188"/>
    <w:rsid w:val="120D3021"/>
    <w:rsid w:val="1679620C"/>
    <w:rsid w:val="17EA2405"/>
    <w:rsid w:val="18FF171C"/>
    <w:rsid w:val="1A0A5F0E"/>
    <w:rsid w:val="1A672CB3"/>
    <w:rsid w:val="1B522157"/>
    <w:rsid w:val="1C47A38B"/>
    <w:rsid w:val="1ECD2F78"/>
    <w:rsid w:val="1EF71BC6"/>
    <w:rsid w:val="1F35D407"/>
    <w:rsid w:val="1F905A2F"/>
    <w:rsid w:val="246F006A"/>
    <w:rsid w:val="261A4606"/>
    <w:rsid w:val="26BBDF75"/>
    <w:rsid w:val="2800E418"/>
    <w:rsid w:val="2D5D0E0D"/>
    <w:rsid w:val="2E75B671"/>
    <w:rsid w:val="2EA2F09F"/>
    <w:rsid w:val="2F17ACA5"/>
    <w:rsid w:val="32B7CCE4"/>
    <w:rsid w:val="33741222"/>
    <w:rsid w:val="348DE6D5"/>
    <w:rsid w:val="34E46A89"/>
    <w:rsid w:val="3684767A"/>
    <w:rsid w:val="37129BB1"/>
    <w:rsid w:val="3BCE92DA"/>
    <w:rsid w:val="3BFF045E"/>
    <w:rsid w:val="3DAB2224"/>
    <w:rsid w:val="3E0A66A2"/>
    <w:rsid w:val="3E5C1C37"/>
    <w:rsid w:val="3E89B18E"/>
    <w:rsid w:val="3F3D2ADF"/>
    <w:rsid w:val="4049ED1F"/>
    <w:rsid w:val="431DC609"/>
    <w:rsid w:val="441BC3FD"/>
    <w:rsid w:val="445C609A"/>
    <w:rsid w:val="456CF5E8"/>
    <w:rsid w:val="45D93C2B"/>
    <w:rsid w:val="486A2D8B"/>
    <w:rsid w:val="4952B0D5"/>
    <w:rsid w:val="4A95B0ED"/>
    <w:rsid w:val="4BF5FAFD"/>
    <w:rsid w:val="4DCFABE7"/>
    <w:rsid w:val="4F7D5BBD"/>
    <w:rsid w:val="5059E1A1"/>
    <w:rsid w:val="52D7AD5D"/>
    <w:rsid w:val="53BF68B0"/>
    <w:rsid w:val="56EAB458"/>
    <w:rsid w:val="56EB3AA6"/>
    <w:rsid w:val="57081A06"/>
    <w:rsid w:val="595914FA"/>
    <w:rsid w:val="59EC8F83"/>
    <w:rsid w:val="5B314025"/>
    <w:rsid w:val="5E156F5F"/>
    <w:rsid w:val="5E469961"/>
    <w:rsid w:val="5E90DF2D"/>
    <w:rsid w:val="5EE681BE"/>
    <w:rsid w:val="5EFE76BD"/>
    <w:rsid w:val="60E9DA05"/>
    <w:rsid w:val="6462E703"/>
    <w:rsid w:val="64CB3268"/>
    <w:rsid w:val="65474D08"/>
    <w:rsid w:val="6D2FA7CE"/>
    <w:rsid w:val="703C2200"/>
    <w:rsid w:val="72B0ADCA"/>
    <w:rsid w:val="755EFA9D"/>
    <w:rsid w:val="757FAA25"/>
    <w:rsid w:val="76C9203F"/>
    <w:rsid w:val="7731E407"/>
    <w:rsid w:val="799260A9"/>
    <w:rsid w:val="7C8C91E7"/>
    <w:rsid w:val="7CF03E09"/>
    <w:rsid w:val="7D748D0F"/>
    <w:rsid w:val="7DF801C0"/>
    <w:rsid w:val="7F5A55A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5A2F"/>
  <w15:chartTrackingRefBased/>
  <w15:docId w15:val="{D5A20397-66D0-4BDA-9058-2CBF6B30B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rsid w:val="6D2FA7CE"/>
    <w:pPr>
      <w:keepNext/>
      <w:keepLines/>
      <w:spacing w:before="360" w:after="80"/>
      <w:outlineLvl w:val="0"/>
    </w:pPr>
    <w:rPr>
      <w:rFonts w:asciiTheme="majorHAnsi" w:eastAsiaTheme="minorEastAsia" w:hAnsiTheme="majorHAnsi" w:cstheme="majorEastAsia"/>
      <w:color w:val="0F4761" w:themeColor="accent1" w:themeShade="BF"/>
      <w:sz w:val="40"/>
      <w:szCs w:val="40"/>
    </w:rPr>
  </w:style>
  <w:style w:type="paragraph" w:styleId="Ttulo2">
    <w:name w:val="heading 2"/>
    <w:basedOn w:val="Normal"/>
    <w:next w:val="Normal"/>
    <w:link w:val="Ttulo2Car"/>
    <w:uiPriority w:val="9"/>
    <w:unhideWhenUsed/>
    <w:qFormat/>
    <w:rsid w:val="4BF5FAFD"/>
    <w:pPr>
      <w:keepNext/>
      <w:keepLines/>
      <w:spacing w:before="160" w:after="80"/>
      <w:outlineLvl w:val="1"/>
    </w:pPr>
    <w:rPr>
      <w:rFonts w:asciiTheme="majorHAnsi" w:eastAsiaTheme="minorEastAsia" w:hAnsiTheme="majorHAnsi" w:cstheme="majorEastAsia"/>
      <w:color w:val="0F4761" w:themeColor="accent1" w:themeShade="BF"/>
      <w:sz w:val="32"/>
      <w:szCs w:val="32"/>
    </w:rPr>
  </w:style>
  <w:style w:type="paragraph" w:styleId="Ttulo3">
    <w:name w:val="heading 3"/>
    <w:basedOn w:val="Normal"/>
    <w:next w:val="Normal"/>
    <w:uiPriority w:val="9"/>
    <w:unhideWhenUsed/>
    <w:qFormat/>
    <w:rsid w:val="4BF5FAFD"/>
    <w:pPr>
      <w:keepNext/>
      <w:keepLines/>
      <w:spacing w:before="160" w:after="80"/>
      <w:outlineLvl w:val="2"/>
    </w:pPr>
    <w:rPr>
      <w:rFonts w:eastAsiaTheme="minorEastAsia" w:cstheme="majorEastAsia"/>
      <w:color w:val="0F476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rsid w:val="6D2FA7CE"/>
    <w:pPr>
      <w:spacing w:after="80" w:line="240" w:lineRule="auto"/>
      <w:contextualSpacing/>
    </w:pPr>
    <w:rPr>
      <w:rFonts w:asciiTheme="majorHAnsi" w:eastAsiaTheme="minorEastAsia" w:hAnsiTheme="majorHAnsi" w:cstheme="majorEastAsia"/>
      <w:sz w:val="56"/>
      <w:szCs w:val="56"/>
    </w:rPr>
  </w:style>
  <w:style w:type="character" w:customStyle="1" w:styleId="Ttulo2Car">
    <w:name w:val="Título 2 Car"/>
    <w:basedOn w:val="Fuentedeprrafopredeter"/>
    <w:link w:val="Ttulo2"/>
    <w:uiPriority w:val="9"/>
    <w:rsid w:val="4BF5FAFD"/>
    <w:rPr>
      <w:rFonts w:asciiTheme="majorHAnsi" w:eastAsiaTheme="minorEastAsia" w:hAnsiTheme="majorHAnsi" w:cstheme="majorEastAsia"/>
      <w:color w:val="0F4761" w:themeColor="accent1" w:themeShade="BF"/>
      <w:sz w:val="32"/>
      <w:szCs w:val="32"/>
    </w:rPr>
  </w:style>
  <w:style w:type="paragraph" w:styleId="Prrafodelista">
    <w:name w:val="List Paragraph"/>
    <w:basedOn w:val="Normal"/>
    <w:uiPriority w:val="34"/>
    <w:qFormat/>
    <w:rsid w:val="60E9DA05"/>
    <w:pPr>
      <w:ind w:left="720"/>
      <w:contextualSpacing/>
    </w:pPr>
  </w:style>
  <w:style w:type="character" w:customStyle="1" w:styleId="md-plain">
    <w:name w:val="md-plain"/>
    <w:basedOn w:val="Fuentedeprrafopredeter"/>
    <w:rsid w:val="0005319D"/>
  </w:style>
  <w:style w:type="paragraph" w:customStyle="1" w:styleId="md-end-block">
    <w:name w:val="md-end-block"/>
    <w:basedOn w:val="Normal"/>
    <w:rsid w:val="0005319D"/>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md-meta-i-c">
    <w:name w:val="md-meta-i-c"/>
    <w:basedOn w:val="Fuentedeprrafopredeter"/>
    <w:rsid w:val="000531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webSettings" Target="webSettings.xml"/><Relationship Id="rId12" Type="http://schemas.openxmlformats.org/officeDocument/2006/relationships/hyperlink" Target="https://auto-matricula.us.es" TargetMode="Externa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incoming.us.e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yperlink" Target="https://www.us.es/internacional/responsable-por-centros" TargetMode="External"/><Relationship Id="rId19" Type="http://schemas.openxmlformats.org/officeDocument/2006/relationships/image" Target="media/image8.png"/><Relationship Id="rId4" Type="http://schemas.openxmlformats.org/officeDocument/2006/relationships/numbering" Target="numbering.xml"/><Relationship Id="rId9" Type="http://schemas.openxmlformats.org/officeDocument/2006/relationships/hyperlink" Target="https://gid.us.es" TargetMode="External"/><Relationship Id="rId14" Type="http://schemas.openxmlformats.org/officeDocument/2006/relationships/image" Target="media/image3.png"/><Relationship Id="rId22"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EEF132B006D40541A2F778652E56D5F8" ma:contentTypeVersion="12" ma:contentTypeDescription="Crear nuevo documento." ma:contentTypeScope="" ma:versionID="c0027afa5f524f29309d7dfa0006a4d3">
  <xsd:schema xmlns:xsd="http://www.w3.org/2001/XMLSchema" xmlns:xs="http://www.w3.org/2001/XMLSchema" xmlns:p="http://schemas.microsoft.com/office/2006/metadata/properties" xmlns:ns2="75e5d6db-f215-4437-ab30-a500411a8358" xmlns:ns3="55cd7dad-338e-4905-8453-08101fa131b2" targetNamespace="http://schemas.microsoft.com/office/2006/metadata/properties" ma:root="true" ma:fieldsID="754a9f4591e2af3f468b185ca6eed76a" ns2:_="" ns3:_="">
    <xsd:import namespace="75e5d6db-f215-4437-ab30-a500411a8358"/>
    <xsd:import namespace="55cd7dad-338e-4905-8453-08101fa131b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e5d6db-f215-4437-ab30-a500411a8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5543dc2c-c282-4bcc-a46d-38262559636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cd7dad-338e-4905-8453-08101fa131b2"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5e5d6db-f215-4437-ab30-a500411a83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FEB67C-5EA6-4A02-A67E-699EA6CD62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e5d6db-f215-4437-ab30-a500411a8358"/>
    <ds:schemaRef ds:uri="55cd7dad-338e-4905-8453-08101fa131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4571E-0D3B-4DA9-81ED-AAC1FD70348A}">
  <ds:schemaRefs>
    <ds:schemaRef ds:uri="http://schemas.microsoft.com/sharepoint/v3/contenttype/forms"/>
  </ds:schemaRefs>
</ds:datastoreItem>
</file>

<file path=customXml/itemProps3.xml><?xml version="1.0" encoding="utf-8"?>
<ds:datastoreItem xmlns:ds="http://schemas.openxmlformats.org/officeDocument/2006/customXml" ds:itemID="{E2CAE058-EA86-43E9-B646-B725FBCD221E}">
  <ds:schemaRefs>
    <ds:schemaRef ds:uri="http://schemas.microsoft.com/office/2006/metadata/properties"/>
    <ds:schemaRef ds:uri="http://schemas.microsoft.com/office/infopath/2007/PartnerControls"/>
    <ds:schemaRef ds:uri="75e5d6db-f215-4437-ab30-a500411a835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626</Words>
  <Characters>3576</Characters>
  <Application>Microsoft Office Word</Application>
  <DocSecurity>0</DocSecurity>
  <Lines>90</Lines>
  <Paragraphs>39</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JESUS GAGO VARGAS</dc:creator>
  <cp:keywords/>
  <dc:description/>
  <cp:lastModifiedBy>ELISA ROBLES CARRASCO</cp:lastModifiedBy>
  <cp:revision>3</cp:revision>
  <dcterms:created xsi:type="dcterms:W3CDTF">2025-06-30T09:37:00Z</dcterms:created>
  <dcterms:modified xsi:type="dcterms:W3CDTF">2026-01-19T11:42:00Z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0x010100EEF132B006D40541A2F778652E56D5F8</vt:lpwstr>
  </property>
  <property fmtid="{D5CDD505-2E9C-101B-9397-08002B2CF9AE}" pid="3" name="MediaServiceImageTags">
    <vt:lpwstr/>
  </property>
</Properties>
</file>